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48" w:rsidRPr="004532FA" w:rsidRDefault="003C3D48" w:rsidP="004532FA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38"/>
          <w:lang w:eastAsia="ru-RU"/>
        </w:rPr>
      </w:pPr>
      <w:r w:rsidRPr="004532FA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38"/>
          <w:lang w:eastAsia="ru-RU"/>
        </w:rPr>
        <w:t xml:space="preserve">&lt;Письмо&gt; </w:t>
      </w:r>
      <w:proofErr w:type="spellStart"/>
      <w:r w:rsidRPr="004532FA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38"/>
          <w:lang w:eastAsia="ru-RU"/>
        </w:rPr>
        <w:t>Рособрнадзора</w:t>
      </w:r>
      <w:proofErr w:type="spellEnd"/>
      <w:r w:rsidRPr="004532FA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38"/>
          <w:lang w:eastAsia="ru-RU"/>
        </w:rPr>
        <w:t xml:space="preserve"> от 25.03.2021 N 04-17</w:t>
      </w:r>
      <w:proofErr w:type="gramStart"/>
      <w:r w:rsidRPr="004532FA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38"/>
          <w:lang w:eastAsia="ru-RU"/>
        </w:rPr>
        <w:t xml:space="preserve"> &lt;О</w:t>
      </w:r>
      <w:proofErr w:type="gramEnd"/>
      <w:r w:rsidRPr="004532FA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38"/>
          <w:lang w:eastAsia="ru-RU"/>
        </w:rPr>
        <w:t>б организации и проведении в 2020/2021 учебном году контрольных работ для обучающихся 9-х классов, осваивающих образовательные программы основного общего образования&gt; (вместе с "Рекомендациями по переводу суммы первичных баллов за контрольную работу в пятибалльную систему оценивания (без учета решения, принятого ОИВ, учредителями, загранучреждениями о сокращении заданий для выполнения контрольной работы)")</w:t>
      </w:r>
    </w:p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ФЕДЕРАЛЬНАЯ СЛУЖБА ПО НАДЗОРУ В СФЕРЕ ОБРАЗОВАНИЯ И НАУКИ</w:t>
      </w:r>
    </w:p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25 марта 2021 г. N 04-17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Федеральная служба по надзору в сфере образования и науки (</w:t>
      </w:r>
      <w:proofErr w:type="spell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Рособрнадзор</w:t>
      </w:r>
      <w:proofErr w:type="spellEnd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инфекции (COVID-19), в проведении экзаменационной кампании 2021 года существует ряд особенностей.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Так, </w:t>
      </w:r>
      <w:proofErr w:type="spell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Рособрнадзор</w:t>
      </w:r>
      <w:proofErr w:type="spellEnd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работы), и направляет разъяснения по отдельным вопросам организации и проведения контрольных работ.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  <w:proofErr w:type="gramEnd"/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Участниками контрольных работ являются: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  <w:proofErr w:type="gramEnd"/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Контрольные работы по соответствующим учебным предметам в 2021 году проводятся в следующие даты: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18 мая (вторник) - биология, литература, информатика и информационно-коммуникационные технологии (ИКТ);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 мая (среда) - физика, история;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 мая (четверг) - обществознание, химия;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 мая (пятница) - география, иностранные языки (английский, французский, немецкий и испанский).</w:t>
      </w:r>
      <w:proofErr w:type="gramEnd"/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Резервные сроки проведения контрольных работ по соответствующим учебным предметам не предусмотрены.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Обучающиеся 9-х классов подают заявления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Форма заявления определяется ОИВ, учредителями, загранучреждениями.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данных не позднее 11 мая 2021 года.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передачи заданий контрольной работы в образовательные организации по 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"Сообщения и файлы" пароли к защищенным заданиям контрольной работы.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определенном руководителем образовательной организации месте в присутствии ответственного лица образовательной организации.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Контрольная работа начинается в 10:00 по местному времени. </w:t>
      </w: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  <w:proofErr w:type="gramEnd"/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 </w:t>
      </w:r>
      <w:hyperlink r:id="rId4" w:anchor="100047" w:history="1">
        <w:r w:rsidRPr="003C3D4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шкалу</w:t>
        </w:r>
      </w:hyperlink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оценивания (прилагается) и спецификации контрольных измерительных материалов для проведения в 2021 году основного государственного экзамена.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вопросу использования результатов контрольных работ сообщаем следующее.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051" w:history="1">
        <w:r w:rsidRPr="003C3D4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11</w:t>
        </w:r>
      </w:hyperlink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и </w:t>
      </w:r>
      <w:proofErr w:type="spell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Рособрнадзора</w:t>
      </w:r>
      <w:proofErr w:type="spellEnd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 07.11.2018 N 189/1513 (зарегистрирован Минюстом России 10.12.2018, регистрационный N 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</w:t>
      </w:r>
      <w:proofErr w:type="gramEnd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  <w:proofErr w:type="gramEnd"/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Таким образом, результаты контрольной работы не являются условием допуска к ГИА-9.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Вместе с тем в соответствии с </w:t>
      </w:r>
      <w:hyperlink r:id="rId6" w:anchor="100903" w:history="1">
        <w:r w:rsidRPr="003C3D4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5 статьи 67</w:t>
        </w:r>
      </w:hyperlink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</w:t>
      </w:r>
      <w:proofErr w:type="gramEnd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порядке, которые предусмотрены законодательством субъекта Российской Федерации.</w:t>
      </w:r>
      <w:proofErr w:type="gramEnd"/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В этом случае участники контрольных работ выбирают учебный </w:t>
      </w: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</w:t>
      </w:r>
      <w:proofErr w:type="gramEnd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для прохождения контрольной работы исходя из предпочитаемой дальнейшей образовательной траектории.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Рекомендуется выставление полученной за контрольную работу отметки в классный журнал.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3C3D48" w:rsidRPr="003C3D48" w:rsidRDefault="003C3D48" w:rsidP="003C3D4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И.К.КРУГЛИНСКИЙ</w:t>
      </w:r>
    </w:p>
    <w:p w:rsidR="003C3D48" w:rsidRPr="003C3D48" w:rsidRDefault="003C3D48" w:rsidP="003C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D48" w:rsidRPr="003C3D48" w:rsidRDefault="003C3D48" w:rsidP="003C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D48" w:rsidRPr="003C3D48" w:rsidRDefault="003C3D48" w:rsidP="003C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D48" w:rsidRPr="003C3D48" w:rsidRDefault="003C3D48" w:rsidP="003C3D4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3C3D48" w:rsidRPr="003C3D48" w:rsidRDefault="003C3D48" w:rsidP="003C3D4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 письму </w:t>
      </w:r>
      <w:proofErr w:type="spell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Рособрнадзора</w:t>
      </w:r>
      <w:proofErr w:type="spellEnd"/>
    </w:p>
    <w:p w:rsidR="003C3D48" w:rsidRPr="003C3D48" w:rsidRDefault="003C3D48" w:rsidP="003C3D4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25.03.2021 N 04-17</w:t>
      </w:r>
    </w:p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РЕКОМЕНДАЦИИ</w:t>
      </w:r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 ПЕРЕВОДУ СУММЫ ПЕРВИЧНЫХ БАЛЛОВ ЗА </w:t>
      </w: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КОНТРОЛЬНУЮ</w:t>
      </w:r>
      <w:proofErr w:type="gramEnd"/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РАБОТУ В ПЯТИБАЛЛЬНУЮ СИСТЕМУ ОЦЕНИВАНИЯ (БЕЗ УЧЕТА</w:t>
      </w:r>
      <w:proofErr w:type="gramEnd"/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РЕШЕНИЯ, ПРИНЯТОГО ОИВ, УЧРЕДИТЕЛЯМИ, ЗАГРАНУЧРЕЖДЕНИЯМИ</w:t>
      </w:r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СОКРАЩЕНИИ ЗАДАНИЙ ДЛЯ ВЫПОЛНЕНИЯ КОНТРОЛЬНОЙ РАБОТЫ)</w:t>
      </w:r>
      <w:proofErr w:type="gramEnd"/>
    </w:p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ФИЗИКА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p w:rsidR="003C3D48" w:rsidRPr="003C3D48" w:rsidRDefault="003C3D48" w:rsidP="003C3D4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1</w:t>
      </w:r>
    </w:p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Шкала пересчета суммарного первичного балла за выполнение</w:t>
      </w:r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контрольной работы в отметку по пятибалльной шкале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560"/>
        <w:gridCol w:w="680"/>
        <w:gridCol w:w="680"/>
        <w:gridCol w:w="680"/>
      </w:tblGrid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" w:name="100052"/>
            <w:bookmarkEnd w:id="51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" w:name="100053"/>
            <w:bookmarkEnd w:id="52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" w:name="100054"/>
            <w:bookmarkEnd w:id="53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" w:name="100055"/>
            <w:bookmarkEnd w:id="54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" w:name="100056"/>
            <w:bookmarkEnd w:id="55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</w:t>
            </w:r>
          </w:p>
        </w:tc>
      </w:tr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" w:name="100057"/>
            <w:bookmarkEnd w:id="56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" w:name="100058"/>
            <w:bookmarkEnd w:id="57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" w:name="100059"/>
            <w:bookmarkEnd w:id="58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11 - 22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" w:name="100060"/>
            <w:bookmarkEnd w:id="59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23 - 34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" w:name="100061"/>
            <w:bookmarkEnd w:id="60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35 - 45</w:t>
            </w:r>
          </w:p>
        </w:tc>
      </w:tr>
    </w:tbl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ХИМИЯ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- 40 баллов.</w:t>
      </w:r>
    </w:p>
    <w:p w:rsidR="003C3D48" w:rsidRPr="003C3D48" w:rsidRDefault="003C3D48" w:rsidP="003C3D4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2</w:t>
      </w:r>
    </w:p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Шкала пересчета суммарного первичного балла за выполнение</w:t>
      </w:r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контрольной работы в отметку по пятибалльной шкале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440"/>
        <w:gridCol w:w="680"/>
        <w:gridCol w:w="680"/>
        <w:gridCol w:w="680"/>
      </w:tblGrid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" w:name="100066"/>
            <w:bookmarkEnd w:id="65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" w:name="100067"/>
            <w:bookmarkEnd w:id="66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" w:name="100068"/>
            <w:bookmarkEnd w:id="67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" w:name="100069"/>
            <w:bookmarkEnd w:id="68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" w:name="100070"/>
            <w:bookmarkEnd w:id="69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</w:t>
            </w:r>
          </w:p>
        </w:tc>
      </w:tr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" w:name="100071"/>
            <w:bookmarkEnd w:id="70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" w:name="100072"/>
            <w:bookmarkEnd w:id="71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" w:name="100073"/>
            <w:bookmarkEnd w:id="72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10 - 20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" w:name="100074"/>
            <w:bookmarkEnd w:id="73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21 - 30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" w:name="100075"/>
            <w:bookmarkEnd w:id="74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31 - 40</w:t>
            </w:r>
          </w:p>
        </w:tc>
      </w:tr>
    </w:tbl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БИОЛОГИЯ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p w:rsidR="003C3D48" w:rsidRPr="003C3D48" w:rsidRDefault="003C3D48" w:rsidP="003C3D4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3</w:t>
      </w:r>
    </w:p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Шкала пересчета первичного балла за выполнение </w:t>
      </w: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контрольной</w:t>
      </w:r>
      <w:proofErr w:type="gramEnd"/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работы в отметку по пятибалльной шкале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560"/>
        <w:gridCol w:w="680"/>
        <w:gridCol w:w="680"/>
        <w:gridCol w:w="680"/>
      </w:tblGrid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" w:name="100080"/>
            <w:bookmarkEnd w:id="79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" w:name="100081"/>
            <w:bookmarkEnd w:id="80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" w:name="100082"/>
            <w:bookmarkEnd w:id="81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" w:name="100083"/>
            <w:bookmarkEnd w:id="82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" w:name="100084"/>
            <w:bookmarkEnd w:id="83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</w:t>
            </w:r>
          </w:p>
        </w:tc>
      </w:tr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" w:name="100085"/>
            <w:bookmarkEnd w:id="84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" w:name="100086"/>
            <w:bookmarkEnd w:id="85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" w:name="100087"/>
            <w:bookmarkEnd w:id="86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13 - 24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" w:name="100088"/>
            <w:bookmarkEnd w:id="87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25 - 35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" w:name="100089"/>
            <w:bookmarkEnd w:id="88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36 - 45</w:t>
            </w:r>
          </w:p>
        </w:tc>
      </w:tr>
    </w:tbl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0"/>
      <w:bookmarkEnd w:id="89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ГЕОГРАФИЯ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1"/>
      <w:bookmarkEnd w:id="90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- 31 балл.</w:t>
      </w:r>
    </w:p>
    <w:p w:rsidR="003C3D48" w:rsidRPr="003C3D48" w:rsidRDefault="003C3D48" w:rsidP="003C3D4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2"/>
      <w:bookmarkEnd w:id="91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4</w:t>
      </w:r>
    </w:p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3"/>
      <w:bookmarkEnd w:id="92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Шкала пересчета первичного балла за выполнение </w:t>
      </w: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контрольной</w:t>
      </w:r>
      <w:proofErr w:type="gramEnd"/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работы в отметку по пятибалльной шкале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560"/>
        <w:gridCol w:w="680"/>
        <w:gridCol w:w="680"/>
        <w:gridCol w:w="680"/>
      </w:tblGrid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" w:name="100094"/>
            <w:bookmarkEnd w:id="93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" w:name="100095"/>
            <w:bookmarkEnd w:id="94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" w:name="100096"/>
            <w:bookmarkEnd w:id="95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" w:name="100097"/>
            <w:bookmarkEnd w:id="96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" w:name="100098"/>
            <w:bookmarkEnd w:id="97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</w:t>
            </w:r>
          </w:p>
        </w:tc>
      </w:tr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" w:name="100099"/>
            <w:bookmarkEnd w:id="98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" w:name="100100"/>
            <w:bookmarkEnd w:id="99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" w:name="100101"/>
            <w:bookmarkEnd w:id="100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" w:name="100102"/>
            <w:bookmarkEnd w:id="101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19 - 25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" w:name="100103"/>
            <w:bookmarkEnd w:id="102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26 - 31</w:t>
            </w:r>
          </w:p>
        </w:tc>
      </w:tr>
    </w:tbl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4"/>
      <w:bookmarkEnd w:id="103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ОБЩЕСТВОЗНАНИЕ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5"/>
      <w:bookmarkEnd w:id="104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- 37 баллов.</w:t>
      </w:r>
    </w:p>
    <w:p w:rsidR="003C3D48" w:rsidRPr="003C3D48" w:rsidRDefault="003C3D48" w:rsidP="003C3D4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6"/>
      <w:bookmarkEnd w:id="105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5</w:t>
      </w:r>
    </w:p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7"/>
      <w:bookmarkEnd w:id="106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Шкала пересчета первичного балла за выполнение </w:t>
      </w: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контрольной</w:t>
      </w:r>
      <w:proofErr w:type="gramEnd"/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работы в отметку по пятибалльной шкале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560"/>
        <w:gridCol w:w="680"/>
        <w:gridCol w:w="680"/>
        <w:gridCol w:w="680"/>
      </w:tblGrid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" w:name="100108"/>
            <w:bookmarkEnd w:id="107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" w:name="100109"/>
            <w:bookmarkEnd w:id="108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" w:name="100110"/>
            <w:bookmarkEnd w:id="109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" w:name="100111"/>
            <w:bookmarkEnd w:id="110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" w:name="100112"/>
            <w:bookmarkEnd w:id="111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</w:t>
            </w:r>
          </w:p>
        </w:tc>
      </w:tr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" w:name="100113"/>
            <w:bookmarkEnd w:id="112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" w:name="100114"/>
            <w:bookmarkEnd w:id="113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" w:name="100115"/>
            <w:bookmarkEnd w:id="114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14 - 23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" w:name="100116"/>
            <w:bookmarkEnd w:id="115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24 - 31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" w:name="100117"/>
            <w:bookmarkEnd w:id="116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32 - 37</w:t>
            </w:r>
          </w:p>
        </w:tc>
      </w:tr>
    </w:tbl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8"/>
      <w:bookmarkEnd w:id="117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ИСТОРИЯ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9"/>
      <w:bookmarkEnd w:id="118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- 37 баллов.</w:t>
      </w:r>
    </w:p>
    <w:p w:rsidR="003C3D48" w:rsidRPr="003C3D48" w:rsidRDefault="003C3D48" w:rsidP="003C3D4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20"/>
      <w:bookmarkEnd w:id="119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6</w:t>
      </w:r>
    </w:p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21"/>
      <w:bookmarkEnd w:id="120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Шкала пересчета первичного балла за выполнение </w:t>
      </w: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контрольной</w:t>
      </w:r>
      <w:proofErr w:type="gramEnd"/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работы в отметку по пятибалльной шкале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560"/>
        <w:gridCol w:w="680"/>
        <w:gridCol w:w="680"/>
        <w:gridCol w:w="680"/>
      </w:tblGrid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" w:name="100122"/>
            <w:bookmarkEnd w:id="121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" w:name="100123"/>
            <w:bookmarkEnd w:id="122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" w:name="100124"/>
            <w:bookmarkEnd w:id="123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" w:name="100125"/>
            <w:bookmarkEnd w:id="124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" w:name="100126"/>
            <w:bookmarkEnd w:id="125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</w:t>
            </w:r>
          </w:p>
        </w:tc>
      </w:tr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" w:name="100127"/>
            <w:bookmarkEnd w:id="126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" w:name="100128"/>
            <w:bookmarkEnd w:id="127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" w:name="100129"/>
            <w:bookmarkEnd w:id="128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11 - 20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" w:name="100130"/>
            <w:bookmarkEnd w:id="129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21 - 29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" w:name="100131"/>
            <w:bookmarkEnd w:id="130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30 - 37</w:t>
            </w:r>
          </w:p>
        </w:tc>
      </w:tr>
    </w:tbl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32"/>
      <w:bookmarkEnd w:id="131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ЛИТЕРАТУРА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33"/>
      <w:bookmarkEnd w:id="132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p w:rsidR="003C3D48" w:rsidRPr="003C3D48" w:rsidRDefault="003C3D48" w:rsidP="003C3D4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34"/>
      <w:bookmarkEnd w:id="133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7</w:t>
      </w:r>
    </w:p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35"/>
      <w:bookmarkEnd w:id="134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Шкала пересчета первичного балла за выполнение </w:t>
      </w: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контрольной</w:t>
      </w:r>
      <w:proofErr w:type="gramEnd"/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работы в отметку по пятибалльной шкале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560"/>
        <w:gridCol w:w="680"/>
        <w:gridCol w:w="680"/>
        <w:gridCol w:w="680"/>
      </w:tblGrid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" w:name="100136"/>
            <w:bookmarkEnd w:id="135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" w:name="100137"/>
            <w:bookmarkEnd w:id="136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" w:name="100138"/>
            <w:bookmarkEnd w:id="137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" w:name="100139"/>
            <w:bookmarkEnd w:id="138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" w:name="100140"/>
            <w:bookmarkEnd w:id="139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</w:t>
            </w:r>
          </w:p>
        </w:tc>
      </w:tr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" w:name="100141"/>
            <w:bookmarkEnd w:id="140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" w:name="100142"/>
            <w:bookmarkEnd w:id="141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" w:name="100143"/>
            <w:bookmarkEnd w:id="142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16 - 26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" w:name="100144"/>
            <w:bookmarkEnd w:id="143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27 - 36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" w:name="100145"/>
            <w:bookmarkEnd w:id="144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37 - 45</w:t>
            </w:r>
          </w:p>
        </w:tc>
      </w:tr>
    </w:tbl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46"/>
      <w:bookmarkEnd w:id="145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ИНФОРМАТИКА и ИКТ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47"/>
      <w:bookmarkEnd w:id="146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- 19 баллов.</w:t>
      </w:r>
    </w:p>
    <w:p w:rsidR="003C3D48" w:rsidRPr="003C3D48" w:rsidRDefault="003C3D48" w:rsidP="003C3D4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48"/>
      <w:bookmarkEnd w:id="147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8</w:t>
      </w:r>
    </w:p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49"/>
      <w:bookmarkEnd w:id="148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Шкала пересчета первичного балла за выполнение </w:t>
      </w: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контрольной</w:t>
      </w:r>
      <w:proofErr w:type="gramEnd"/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работы в отметку по пятибалльной шкале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440"/>
        <w:gridCol w:w="560"/>
        <w:gridCol w:w="680"/>
        <w:gridCol w:w="680"/>
      </w:tblGrid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" w:name="100150"/>
            <w:bookmarkEnd w:id="149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" w:name="100151"/>
            <w:bookmarkEnd w:id="150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" w:name="100152"/>
            <w:bookmarkEnd w:id="151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" w:name="100153"/>
            <w:bookmarkEnd w:id="152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" w:name="100154"/>
            <w:bookmarkEnd w:id="153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</w:t>
            </w:r>
          </w:p>
        </w:tc>
      </w:tr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" w:name="100155"/>
            <w:bookmarkEnd w:id="154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" w:name="100156"/>
            <w:bookmarkEnd w:id="155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" w:name="100157"/>
            <w:bookmarkEnd w:id="156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" w:name="100158"/>
            <w:bookmarkEnd w:id="157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" w:name="100159"/>
            <w:bookmarkEnd w:id="158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16 - 19</w:t>
            </w:r>
          </w:p>
        </w:tc>
      </w:tr>
    </w:tbl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160"/>
      <w:bookmarkEnd w:id="159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ИНОСТРАННЫЙ ЯЗЫК</w:t>
      </w:r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(АНГЛИЙСКИЙ, НЕМЕЦКИЙ, ФРАНЦУЗСКИЙ, ИСПАНСКИЙ)</w:t>
      </w:r>
    </w:p>
    <w:p w:rsidR="003C3D48" w:rsidRPr="003C3D48" w:rsidRDefault="003C3D48" w:rsidP="003C3D4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61"/>
      <w:bookmarkEnd w:id="160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- 68 баллов.</w:t>
      </w:r>
    </w:p>
    <w:p w:rsidR="003C3D48" w:rsidRPr="003C3D48" w:rsidRDefault="003C3D48" w:rsidP="003C3D4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62"/>
      <w:bookmarkEnd w:id="161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9</w:t>
      </w:r>
    </w:p>
    <w:p w:rsidR="003C3D48" w:rsidRPr="003C3D48" w:rsidRDefault="003C3D48" w:rsidP="003C3D4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63"/>
      <w:bookmarkEnd w:id="162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Шкала пересчета первичного балла за выполнение </w:t>
      </w: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контрольной</w:t>
      </w:r>
      <w:proofErr w:type="gramEnd"/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работы (суммарно за выполнение заданий письменной части</w:t>
      </w:r>
      <w:proofErr w:type="gramEnd"/>
    </w:p>
    <w:p w:rsidR="003C3D48" w:rsidRPr="003C3D48" w:rsidRDefault="003C3D48" w:rsidP="003C3D4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C3D4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раздела "Говорение") в отметку по пятибалльной шкале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560"/>
        <w:gridCol w:w="680"/>
        <w:gridCol w:w="680"/>
        <w:gridCol w:w="680"/>
      </w:tblGrid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" w:name="100164"/>
            <w:bookmarkEnd w:id="163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" w:name="100165"/>
            <w:bookmarkEnd w:id="164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" w:name="100166"/>
            <w:bookmarkEnd w:id="165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" w:name="100167"/>
            <w:bookmarkEnd w:id="166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" w:name="100168"/>
            <w:bookmarkEnd w:id="167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</w:t>
            </w:r>
          </w:p>
        </w:tc>
      </w:tr>
      <w:tr w:rsidR="003C3D48" w:rsidRPr="003C3D48" w:rsidTr="003C3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" w:name="100169"/>
            <w:bookmarkEnd w:id="168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" w:name="100170"/>
            <w:bookmarkEnd w:id="169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" w:name="100171"/>
            <w:bookmarkEnd w:id="170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29 - 45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" w:name="100172"/>
            <w:bookmarkEnd w:id="171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46 - 57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3D48" w:rsidRPr="003C3D48" w:rsidRDefault="003C3D48" w:rsidP="003C3D48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" w:name="100173"/>
            <w:bookmarkEnd w:id="172"/>
            <w:r w:rsidRPr="003C3D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58 - 68</w:t>
            </w:r>
          </w:p>
        </w:tc>
      </w:tr>
    </w:tbl>
    <w:p w:rsidR="00200497" w:rsidRDefault="00200497"/>
    <w:sectPr w:rsidR="00200497" w:rsidSect="003C3D48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D48"/>
    <w:rsid w:val="00200497"/>
    <w:rsid w:val="003C3D48"/>
    <w:rsid w:val="004532FA"/>
    <w:rsid w:val="00C3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97"/>
  </w:style>
  <w:style w:type="paragraph" w:styleId="1">
    <w:name w:val="heading 1"/>
    <w:basedOn w:val="a"/>
    <w:link w:val="10"/>
    <w:uiPriority w:val="9"/>
    <w:qFormat/>
    <w:rsid w:val="003C3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3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3D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C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C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3D48"/>
    <w:rPr>
      <w:color w:val="0000FF"/>
      <w:u w:val="single"/>
    </w:rPr>
  </w:style>
  <w:style w:type="paragraph" w:customStyle="1" w:styleId="pright">
    <w:name w:val="pright"/>
    <w:basedOn w:val="a"/>
    <w:rsid w:val="003C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7/statja-67/" TargetMode="External"/><Relationship Id="rId5" Type="http://schemas.openxmlformats.org/officeDocument/2006/relationships/hyperlink" Target="https://legalacts.ru/doc/prikaz-minprosveshchenija-rossii-n-189-rosobrnadzora-n-1513-ot/" TargetMode="External"/><Relationship Id="rId4" Type="http://schemas.openxmlformats.org/officeDocument/2006/relationships/hyperlink" Target="https://legalacts.ru/doc/pismo-rosobrnadzora-ot-25032021-n-04-17-ob-organizatsii-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2336</Words>
  <Characters>13321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User</cp:lastModifiedBy>
  <cp:revision>3</cp:revision>
  <dcterms:created xsi:type="dcterms:W3CDTF">2021-04-21T04:03:00Z</dcterms:created>
  <dcterms:modified xsi:type="dcterms:W3CDTF">2021-04-21T05:28:00Z</dcterms:modified>
</cp:coreProperties>
</file>