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5" w:rsidRPr="003D1B04" w:rsidRDefault="003D1B04" w:rsidP="003D1B04">
      <w:pPr>
        <w:pStyle w:val="a5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  <w:r w:rsidRPr="003D1B04">
        <w:rPr>
          <w:rFonts w:asciiTheme="majorHAnsi" w:hAnsiTheme="majorHAnsi"/>
          <w:b/>
          <w:sz w:val="24"/>
          <w:szCs w:val="24"/>
        </w:rPr>
        <w:drawing>
          <wp:inline distT="0" distB="0" distL="0" distR="0">
            <wp:extent cx="6570345" cy="9298972"/>
            <wp:effectExtent l="19050" t="0" r="1905" b="0"/>
            <wp:docPr id="1" name="Рисунок 1" descr="C:\Users\PC\Documents\2021_02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2021_02_15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D95" w:rsidRPr="00A10D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DCB" w:rsidRPr="00A10DCB" w:rsidRDefault="00A10DCB" w:rsidP="00A10DCB">
      <w:pPr>
        <w:pStyle w:val="a5"/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>Рабочая программа по внеурочной деятельности составлена в соответствии требованиями федерального  государственного образовательного стандарта основного</w:t>
      </w:r>
      <w:r w:rsidRPr="00A10DCB">
        <w:rPr>
          <w:rFonts w:ascii="Times New Roman" w:hAnsi="Times New Roman"/>
          <w:i/>
          <w:sz w:val="24"/>
          <w:szCs w:val="24"/>
        </w:rPr>
        <w:t xml:space="preserve"> </w:t>
      </w:r>
      <w:r w:rsidRPr="00A10DCB">
        <w:rPr>
          <w:rFonts w:ascii="Times New Roman" w:hAnsi="Times New Roman"/>
          <w:sz w:val="24"/>
          <w:szCs w:val="24"/>
        </w:rPr>
        <w:t>общего образования (приказ Минобразования России №1897 от 17.12.2010г с изменениями от 31.12.2015 № 1577</w:t>
      </w:r>
      <w:proofErr w:type="gramStart"/>
      <w:r w:rsidRPr="00A10DC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10DCB">
        <w:rPr>
          <w:rFonts w:ascii="Times New Roman" w:eastAsia="Newton-Regular" w:hAnsi="Times New Roman"/>
          <w:sz w:val="24"/>
          <w:szCs w:val="24"/>
        </w:rPr>
        <w:t xml:space="preserve"> </w:t>
      </w:r>
      <w:r w:rsidRPr="00A10DCB">
        <w:rPr>
          <w:rFonts w:ascii="Times New Roman" w:hAnsi="Times New Roman"/>
          <w:sz w:val="24"/>
          <w:szCs w:val="24"/>
        </w:rPr>
        <w:t>по предмету «математика»;</w:t>
      </w:r>
    </w:p>
    <w:p w:rsidR="00A10DCB" w:rsidRPr="00A10DCB" w:rsidRDefault="00A10DCB" w:rsidP="00A10DCB">
      <w:pPr>
        <w:pStyle w:val="a5"/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 xml:space="preserve">*примерной  образовательной  программой по математике, составитель </w:t>
      </w:r>
      <w:proofErr w:type="spellStart"/>
      <w:r w:rsidRPr="00A10DCB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A10DCB">
        <w:rPr>
          <w:rFonts w:ascii="Times New Roman" w:hAnsi="Times New Roman"/>
          <w:sz w:val="24"/>
          <w:szCs w:val="24"/>
        </w:rPr>
        <w:t>. – М.</w:t>
      </w:r>
      <w:proofErr w:type="gramStart"/>
      <w:r w:rsidRPr="00A10D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0DCB">
        <w:rPr>
          <w:rFonts w:ascii="Times New Roman" w:hAnsi="Times New Roman"/>
          <w:sz w:val="24"/>
          <w:szCs w:val="24"/>
        </w:rPr>
        <w:t>издательство «Просвещение», 2017 г.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CB">
        <w:rPr>
          <w:rFonts w:ascii="Times New Roman" w:hAnsi="Times New Roman"/>
          <w:sz w:val="24"/>
          <w:szCs w:val="24"/>
        </w:rPr>
        <w:t>(Стандарты второго поколения);</w:t>
      </w:r>
    </w:p>
    <w:p w:rsidR="00A10DCB" w:rsidRPr="00A10DCB" w:rsidRDefault="00A10DCB" w:rsidP="00A10DCB">
      <w:pPr>
        <w:pStyle w:val="a5"/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 xml:space="preserve">*основной образовательной программой  основного общего образования МБОУ Тарасово – </w:t>
      </w:r>
      <w:proofErr w:type="spellStart"/>
      <w:r w:rsidRPr="00A10DC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A10DCB">
        <w:rPr>
          <w:rFonts w:ascii="Times New Roman" w:hAnsi="Times New Roman"/>
          <w:sz w:val="24"/>
          <w:szCs w:val="24"/>
        </w:rPr>
        <w:t xml:space="preserve"> СО</w:t>
      </w:r>
      <w:r w:rsidR="00E425E6">
        <w:rPr>
          <w:rFonts w:ascii="Times New Roman" w:hAnsi="Times New Roman"/>
          <w:sz w:val="24"/>
          <w:szCs w:val="24"/>
        </w:rPr>
        <w:t>Ш  (Приказ от 27.08.2020г  № 121</w:t>
      </w:r>
      <w:proofErr w:type="gramStart"/>
      <w:r w:rsidRPr="00A10DC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10DCB">
        <w:rPr>
          <w:rFonts w:ascii="Times New Roman" w:hAnsi="Times New Roman"/>
          <w:sz w:val="24"/>
          <w:szCs w:val="24"/>
        </w:rPr>
        <w:t>.</w:t>
      </w:r>
    </w:p>
    <w:p w:rsidR="00A10DCB" w:rsidRPr="00A10DCB" w:rsidRDefault="00A10DCB" w:rsidP="00A10DCB">
      <w:pPr>
        <w:pStyle w:val="a5"/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 xml:space="preserve"> *календарным учебным графиком МБОУ Тарасово – </w:t>
      </w:r>
      <w:proofErr w:type="spellStart"/>
      <w:r w:rsidRPr="00A10DC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A10DCB">
        <w:rPr>
          <w:rFonts w:ascii="Times New Roman" w:hAnsi="Times New Roman"/>
          <w:sz w:val="24"/>
          <w:szCs w:val="24"/>
        </w:rPr>
        <w:t xml:space="preserve"> СОШ  на 2020-2021 учебный г</w:t>
      </w:r>
      <w:r w:rsidR="00E425E6">
        <w:rPr>
          <w:rFonts w:ascii="Times New Roman" w:hAnsi="Times New Roman"/>
          <w:sz w:val="24"/>
          <w:szCs w:val="24"/>
        </w:rPr>
        <w:t>од (Приказ от 27.08.2020г  № 121</w:t>
      </w:r>
      <w:proofErr w:type="gramStart"/>
      <w:r w:rsidRPr="00A10DC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10DCB">
        <w:rPr>
          <w:rFonts w:ascii="Times New Roman" w:hAnsi="Times New Roman"/>
          <w:sz w:val="24"/>
          <w:szCs w:val="24"/>
        </w:rPr>
        <w:t>.</w:t>
      </w:r>
    </w:p>
    <w:p w:rsidR="00A10DCB" w:rsidRPr="00A10DCB" w:rsidRDefault="00A10DCB" w:rsidP="00A10DCB">
      <w:pPr>
        <w:pStyle w:val="a5"/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 xml:space="preserve">*учебным планом МБОУ Тарасово – </w:t>
      </w:r>
      <w:proofErr w:type="spellStart"/>
      <w:r w:rsidRPr="00A10DC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A10DCB">
        <w:rPr>
          <w:rFonts w:ascii="Times New Roman" w:hAnsi="Times New Roman"/>
          <w:sz w:val="24"/>
          <w:szCs w:val="24"/>
        </w:rPr>
        <w:t xml:space="preserve"> СОШ  на 2020-2021 учебный го</w:t>
      </w:r>
      <w:r w:rsidR="00E425E6">
        <w:rPr>
          <w:rFonts w:ascii="Times New Roman" w:hAnsi="Times New Roman"/>
          <w:sz w:val="24"/>
          <w:szCs w:val="24"/>
        </w:rPr>
        <w:t>д (Приказ   от 27.08.2020 г №121</w:t>
      </w:r>
      <w:r w:rsidRPr="00A10DCB">
        <w:rPr>
          <w:rFonts w:ascii="Times New Roman" w:hAnsi="Times New Roman"/>
          <w:sz w:val="24"/>
          <w:szCs w:val="24"/>
        </w:rPr>
        <w:t>);</w:t>
      </w:r>
    </w:p>
    <w:p w:rsidR="00A10DCB" w:rsidRPr="00A10DCB" w:rsidRDefault="00A10DCB" w:rsidP="00A10DCB">
      <w:pPr>
        <w:pStyle w:val="a5"/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bCs/>
          <w:color w:val="222222"/>
          <w:sz w:val="24"/>
          <w:szCs w:val="24"/>
        </w:rPr>
        <w:t xml:space="preserve">*приказом </w:t>
      </w:r>
      <w:proofErr w:type="spellStart"/>
      <w:r w:rsidRPr="00A10DCB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A10DCB">
        <w:rPr>
          <w:rFonts w:ascii="Times New Roman" w:hAnsi="Times New Roman"/>
          <w:kern w:val="36"/>
          <w:sz w:val="24"/>
          <w:szCs w:val="24"/>
        </w:rPr>
        <w:t xml:space="preserve"> России от 28.12.2018 № 345 «</w:t>
      </w:r>
      <w:r w:rsidRPr="00A10DCB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A10DCB" w:rsidRPr="00A10DCB" w:rsidRDefault="00A10DCB" w:rsidP="00A10DCB">
      <w:pPr>
        <w:pStyle w:val="a5"/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>*положением о рабочей программе учителя (</w:t>
      </w:r>
      <w:r w:rsidRPr="00A10DCB"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 w:rsidRPr="00A10DCB">
        <w:rPr>
          <w:rFonts w:ascii="Times New Roman" w:hAnsi="Times New Roman"/>
          <w:sz w:val="24"/>
          <w:szCs w:val="24"/>
        </w:rPr>
        <w:t xml:space="preserve"> </w:t>
      </w:r>
    </w:p>
    <w:p w:rsidR="00A10DCB" w:rsidRPr="00A10DCB" w:rsidRDefault="00A10DCB" w:rsidP="00A10DCB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A10DCB">
        <w:rPr>
          <w:rFonts w:ascii="Times New Roman" w:hAnsi="Times New Roman"/>
          <w:b/>
          <w:color w:val="000000"/>
          <w:sz w:val="24"/>
          <w:szCs w:val="24"/>
        </w:rPr>
        <w:t>На основании:</w:t>
      </w:r>
    </w:p>
    <w:p w:rsidR="00A10DCB" w:rsidRPr="00A10DCB" w:rsidRDefault="00A10DCB" w:rsidP="00A10DC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 xml:space="preserve">Статья 12. Образовательные программы Федерального закона об образовании </w:t>
      </w:r>
      <w:r w:rsidRPr="00A10DCB"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proofErr w:type="gramStart"/>
        <w:r w:rsidRPr="00A10DCB">
          <w:rPr>
            <w:rStyle w:val="a4"/>
            <w:rFonts w:ascii="Times New Roman" w:hAnsi="Times New Roman"/>
            <w:color w:val="000000"/>
            <w:sz w:val="24"/>
            <w:szCs w:val="24"/>
          </w:rPr>
          <w:t>Утвержден</w:t>
        </w:r>
        <w:proofErr w:type="gramEnd"/>
        <w:r w:rsidRPr="00A10DCB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 29 декабря 2012 года N 273-ФЗ</w:t>
        </w:r>
      </w:hyperlink>
      <w:r w:rsidRPr="00A10DCB">
        <w:rPr>
          <w:sz w:val="24"/>
          <w:szCs w:val="24"/>
        </w:rPr>
        <w:t>)</w:t>
      </w:r>
    </w:p>
    <w:p w:rsidR="00A10DCB" w:rsidRPr="00A10DCB" w:rsidRDefault="00A10DCB" w:rsidP="00A10DC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 Компетенция, права</w:t>
      </w:r>
      <w:r w:rsidRPr="00A10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CB">
        <w:rPr>
          <w:rFonts w:ascii="Times New Roman" w:hAnsi="Times New Roman"/>
          <w:sz w:val="24"/>
          <w:szCs w:val="24"/>
        </w:rPr>
        <w:t xml:space="preserve">обязанности  и ответственность образовательного учреждения Федерального закона об образовании </w:t>
      </w:r>
      <w:r w:rsidRPr="00A10DCB">
        <w:rPr>
          <w:rFonts w:ascii="Times New Roman" w:hAnsi="Times New Roman"/>
          <w:color w:val="000000"/>
          <w:sz w:val="24"/>
          <w:szCs w:val="24"/>
        </w:rPr>
        <w:t>(</w:t>
      </w:r>
      <w:hyperlink r:id="rId7" w:history="1">
        <w:proofErr w:type="gramStart"/>
        <w:r w:rsidRPr="00A10DCB">
          <w:rPr>
            <w:rStyle w:val="a4"/>
            <w:rFonts w:ascii="Times New Roman" w:hAnsi="Times New Roman"/>
            <w:color w:val="000000"/>
            <w:sz w:val="24"/>
            <w:szCs w:val="24"/>
          </w:rPr>
          <w:t>Утвержден</w:t>
        </w:r>
        <w:proofErr w:type="gramEnd"/>
        <w:r w:rsidRPr="00A10DCB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 29 декабря 2012 года N 273-ФЗ</w:t>
        </w:r>
      </w:hyperlink>
      <w:r w:rsidRPr="00A10DCB">
        <w:rPr>
          <w:sz w:val="24"/>
          <w:szCs w:val="24"/>
        </w:rPr>
        <w:t>)</w:t>
      </w:r>
    </w:p>
    <w:p w:rsidR="00A10DCB" w:rsidRPr="00A10DCB" w:rsidRDefault="00A10DCB" w:rsidP="00A10DC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0DCB">
        <w:rPr>
          <w:rFonts w:ascii="Times New Roman" w:hAnsi="Times New Roman"/>
          <w:sz w:val="24"/>
          <w:szCs w:val="24"/>
        </w:rPr>
        <w:t xml:space="preserve">п. 4.4 Устава школы </w:t>
      </w:r>
      <w:proofErr w:type="gramStart"/>
      <w:r w:rsidRPr="00A10D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10DCB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10DCB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A10DCB">
        <w:rPr>
          <w:rFonts w:ascii="Times New Roman" w:hAnsi="Times New Roman"/>
          <w:sz w:val="24"/>
          <w:szCs w:val="24"/>
        </w:rPr>
        <w:t xml:space="preserve"> района Ростовской области от14.09.15 №724 )</w:t>
      </w:r>
    </w:p>
    <w:p w:rsidR="00A10DCB" w:rsidRDefault="00A10DCB" w:rsidP="00A10D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определена тем, что школьники должны иметь мотивацию к обучению математики, стремиться развивать свои интеллектуальные возможности.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соответствует познавательным возможностям </w:t>
      </w:r>
      <w:r w:rsidR="000D5F15"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D5F15"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0D5F15"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класса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предоставляет им возможность работать на уровне повышенных требований, развивая учебную мотивацию.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работы, проектная деятельность и другие технологии, используемые в системе</w:t>
      </w:r>
      <w:r w:rsidR="009F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основаны на любознательности детей, которую и следует поддерживать и направлять. Данная практика поможет успешно овладеть не только обще-учебными умениями и 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 и задания рассчитаны на работу учащихся на занятии. Для эффективности работы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850D95" w:rsidRPr="00063899" w:rsidRDefault="000D5F1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3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рассчитана на 70 часов, 2</w:t>
      </w:r>
      <w:r w:rsidR="00850D95" w:rsidRPr="00063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</w:t>
      </w:r>
      <w:r w:rsidRPr="00063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850D95" w:rsidRPr="00063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неделю. Продолжительность каждого занятия 40 минут.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программы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D5F15"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 Пифагор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развития математических способностей учащихся и формирования умений и навыков для решения математических заданий повышенного уровня сложности.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 во внеурочное время направлено на достижение следующих </w:t>
      </w: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850D95" w:rsidRPr="00A10DCB" w:rsidRDefault="00850D95" w:rsidP="00850D95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направлении личностного развития: формирование представлений о математике как части общечеловеческой культуры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значимости математики в развитии цивилизации и современного общества; развитие интереса к математическому творчеству и математических способностей;</w:t>
      </w:r>
    </w:p>
    <w:p w:rsidR="00850D95" w:rsidRPr="00A10DCB" w:rsidRDefault="00850D95" w:rsidP="00850D95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 сфер человеческой деятельности;</w:t>
      </w:r>
    </w:p>
    <w:p w:rsidR="00850D95" w:rsidRPr="00A10DCB" w:rsidRDefault="00850D95" w:rsidP="00850D95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предметном направлении: создание фундамента для математического развития, формирование  механизмов мышления, характерных для математической деятельности.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кругозор учащихся в различных областях элементарной математики;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математические знания в области многозначных чисел;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применять математическую терминологию;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отвлекаться от всех качественных сторон и явлений, сосредоточивая внимание на количественных сторонах;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делать доступные выводы и обобщения, обосновывать собственные мысли.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программы: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Научность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Системность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строится от частных примеров (особенности решения отдельных примеров) 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(решение математических задач).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направленность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олимпиадах и других математических играх и конкурсах.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мотивации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Ценностными ориентирами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содержания программы являются: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рассуждать как компонента логической грамотности;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эвристических приемов рассуждений;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познавательной активности и самостоятельности учащихся;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пространственных представлений и пространственного воображения;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обмену информацией в ходе свободного общения на занятиях.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виды деятельности учащихся: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занимательных задач;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математических газет;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математической олимпиаде;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научно-популярной литературой, связанной с математикой;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работа; работа в парах, в группах.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изучения программы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догадку, озарение, интуицию;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такие математические методы и приёмы, как перебор логических возможностей, математическое моделирование;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и осознанно развивать свои коммуникативные способности, осваивать новые языковые средства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чувства справедливости, ответственности.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разных приемов действий, выбор удобных способов для выполнения конкретного задания.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 процессе совместного обсуждения алгоритма решения числового кроссворда; использование его в ходе самостоятельной работы.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изученных способов учебной работы и приёмов вычислений для работы с числовыми головоломками.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правил игры.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 соответствии с заданными правилами.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групповую работу.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обсуждении проблемных вопросов, высказывание собственного мнения и аргументирование его.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Аргументирование своей позиции в коммуникации,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учитывание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мнений, использование критериев для обоснования своего суждения.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полученного результата с заданным условием. Контролирование своей деятельности: обнаружение и исправление ошибок.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задачи: ориентирование в тексте, выделение условия и вопроса, данных и искомых чисел (величин).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выбор необходимой информации, содержащейся в тексте задачи, на рисунке или в таблице, для ответа на заданные вопросы.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ситуации, описанной в тексте задачи.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соответствующих знаково-символических сре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моделирования ситуации.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последовательности «шагов» (алгоритм) решения задачи.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(обоснование) выполняемых и выполненных действий.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способа решения задачи.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предложенных вариантов решения задачи, выбор из них верных.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эффективного способа решения задачи.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предъявленного готового решения задачи (верно, неверно).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учебном диалоге, оценка процесса поиска и результатов решения задачи.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несложных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фигуры заданной формы на сложном чертеже.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расположения деталей (треугольников, уголков, спичек) в исходной конструкции.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фигуры из частей. Определение места заданной детали в конструкции.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закономерности в расположении деталей; составление детали в соответствии с заданным контуром конструкции.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полученного (промежуточного, итогового) результата с заданным условием.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выбора деталей или способа действия при заданном условии.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предложенных возможных вариантов верного решения.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Моделирование объёмных фигур из различных материалов (проволока, пластилин и др.) и из развёрток.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развернутых действий контроля и самоконтроля: сравнивание построенной конструкции с образцом.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механизмов мышления, характерных для математической деятельности.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</w:t>
      </w:r>
      <w:r w:rsidR="000D5F15"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льтате освоения программы « Пифагор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формируются следующие универсальные учебные действия, соответствующие требованиям ФГОС ООО 2-го поколения: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Сформируются познавательные интересы,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Повысится мотивация,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Повысится профессиональное, жизненное самоопределение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Воспитается чувство справедливости, ответственности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Сформируется самостоятельность суждений, нестандартность мышления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целеустремленность и настойчивость в достижении целей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 преодолению трудностей и жизненного оптимизма.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 принимать и сохранять учебную задачу,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своё действие в соответствии с поставленной задачей,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вносить необходимые коррективы в действие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получит возможность научиться 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учитывать выделенные учителем ориентиры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и формулировать задачу, самостоятельно создавать алгоритм деятельности при решении проблем творческого и поискового характера;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объекты с целью выделения признаков;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гипотезы и их обосновывать,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выбирать способы решения проблемы творческого и поискового характера.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распределять начальные действия и операции;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обмениваться способами 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действии</w:t>
      </w:r>
      <w:proofErr w:type="gram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в коллективе;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правильно вопросы.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безоценочная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организации обучения. </w:t>
      </w:r>
      <w:proofErr w:type="gram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обеспечивающее </w:t>
      </w: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положительные результаты; результаты выполнения тестовых заданий и олимпиадных заданий, при выполнении которых выявляется, справляются ли ученики с ними самостоятельно (словесная оценка); способность планировать ответ и ход решения задач, интерес к теме;</w:t>
      </w:r>
      <w:proofErr w:type="gram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 ответа. Домашние задания выполняются по желанию учащихся</w:t>
      </w: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Задачи на сообразительность, внимание, смекалку. Веселая викторина. Высказывания великих людей о математике. Задачи-минутки. Загадки.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задачи. Рассмотрение таблиц при решении логических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со спичками. Задачи на перемещение спичек, поиск лишней, добавление недостающей.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счисления. Арабские и римские цифры. О возникновении чисел. О системе счисления. История «арабских» чисел. Индийское искусство счета. Форма арабских цифр. Римская нумерация, ее происхождение. Действия над числами.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Чередование. Чётность. Нечётность. Разбиение на пары. Понятие четного и нечетного числа. Свойства суммы и произведения четных и нечетных чисел. Решение задач на доказательства четности и нечетности чисел.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числа. Деление с остатком в натуральных числах. Натуральный ряд чисел. Понятие простого и составного числа. Теорема о делении с остатком.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худший случай. Задачи на подготовку к изучению принципа Дирихле.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Дирихле. Принцип Дирихле, рассмотрение на примерах. Задачи о кроликах.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замечательные числа. Умножение на 9 и на 11. Легкий способ умножения первых десяти чисел на 9. Промежуточное приведение к «круглым» числам. Использование изменения порядка счета.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мини-проектов.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делимости. НОД чисел. Признаки делимости на 2,3,4,8,5,11. Наибольший общий делитель. Правило нахождения НОД. Взаимно простые числа.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НОД и НОК чисел к решению задач. Алгоритм Евклида. Наименьшее общее кратное. Правило нахождения НОК. Алгоритм Евклида.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поиска выигрышных позиций. Задачи-игры для двоих на последовательные ходы и поиск выигрышных позиций.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смесь. 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викторина. Игра-соревнование (задачи по пройденным ранее темам).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фигур одним росчерком. Графы. Понятие графа, вершины, рёбра, степень вершины (чётная, нечётная). Свойство Эйлера.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олимпиадных задач. Задачи олимпиадного уровня.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Расставьте. Предложите. Комбинаторные задачи на расстановку, расположение, размещение чисел и предметов.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ребусы, головоломки. Решение ребусов на сложение, вычитание, умножение, деление натуральных чисел методом разумного перебора.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Инвариант. Понятие инварианта.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Мёбиуса. Задачи на разрезание и склеивание бумажных полосок. Открытие Мёбиуса. Свойство листа Мёбиуса. Магия треугольников и квадратов.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Коллективная олимпиада. Решение задач олимпиадного уровня.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 способом. Задачи на движение, задачи на «возрасты».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Знакомьтесь, Пифагор! Защита проектов по теме «Знаменитые математики».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Ложность и истинность высказываний. Истинное высказывание. Ложное высказывание. Посылка. Решение задач.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Взвешивание. Классические задачи на определение фальшивой монеты путём взвешивания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конкурс. «Не собьюсь», «Попробуй посчитать», «Задумай число», «Магический квадрат». Старинные математические истории. Сказка о числе 666. Разминка ума. Что такое математические ребусы? Как разгадать ребус? Разгадывание ребусов. Математический кроссворд. Составление кроссворда.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части. Дроби. Сравнение обыкновенных дробей. Нахождение части от числа, числа по его части.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 и дроби. Понятие процента. Решение разных типов задач на проценты.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Обратный ход. Обратимость хода при решении задач. Схема «от конца к началу».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лотерея. Задачи-шутки. Задачи-загадки. Таинственные истории. Задачи на определение возраста. Задачи, решаемые с конца. Задачи на взвешивание. Логические задачи. Несерьезные задачи. Логика и рассуждения. Задачи с «подвохом». Задачи на разрезание и складывание фигур. Задачи на переливание и способы их решения.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вокруг нас. Изготовление различных геометрических фигур, тел из подручного материала.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Диофантовы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 в натуральных числах. Противоположные числа. Множество целых чисел. Диофант.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Диофантовы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уравнения. Примеры.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комбинаторика. Комбинаторика. Правило суммы. Правило произведения. Факториал.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бой. Занимательные задачи.</w:t>
      </w: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D95" w:rsidRPr="00A10DCB" w:rsidRDefault="00850D95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 тематический план:</w:t>
      </w:r>
    </w:p>
    <w:tbl>
      <w:tblPr>
        <w:tblpPr w:leftFromText="45" w:rightFromText="45" w:vertAnchor="text"/>
        <w:tblW w:w="934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3"/>
        <w:gridCol w:w="93"/>
        <w:gridCol w:w="2904"/>
        <w:gridCol w:w="1205"/>
        <w:gridCol w:w="2301"/>
        <w:gridCol w:w="1187"/>
        <w:gridCol w:w="11"/>
        <w:gridCol w:w="12"/>
        <w:gridCol w:w="1169"/>
      </w:tblGrid>
      <w:tr w:rsidR="009D5431" w:rsidRPr="00A10DCB" w:rsidTr="009D5431">
        <w:trPr>
          <w:trHeight w:val="419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A10DCB"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9D5431" w:rsidRPr="00A10DCB" w:rsidRDefault="00A10DCB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D5431" w:rsidRPr="00A10DCB" w:rsidTr="009D5431">
        <w:trPr>
          <w:trHeight w:val="32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сообразительность.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241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внимание.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46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 смекалку.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со спичками.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219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счисления.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80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Арабские и римские цифры.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27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Чередование. Чётность. Нечётность.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11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Разбиение на пары.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23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составные числа.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529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в натуральных числах.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худший случай.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Дирихле.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замечательные числа.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253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делимости.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46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чисел.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5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НОД чисел к решению задач.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415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 НОК чисел к решению задач.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A10DC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80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Евклида.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поиска выигрышных позиций.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смесь.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викторина.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265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фигур одним росчерком.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чертежей, 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34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геометрических </w:t>
            </w: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рисунков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олимпиадных задач.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Расставьте. Предложите.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34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ребусы.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265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5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Мёбиуса.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460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 бумажных полосок.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олимпиада.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Знакомьтесь, Пифагор!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Ложность и истинность высказываний.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Взвешивание.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конкурс.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части. Дроби.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и дроби.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ход.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лотерея.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вокруг нас.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Диофантовы</w:t>
            </w:r>
            <w:proofErr w:type="spellEnd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в натуральных числах.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Элементарная комбинаторика.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бой.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множествами.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числовом множестве.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414"/>
        </w:trPr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числовом кольце.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69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числовом  поле.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1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Бесконечные числовые множества.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на плоскости.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и уравнения.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Замечательные кривые и их уравнения.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связанные с уравнением прямой.</w:t>
            </w:r>
            <w:proofErr w:type="gramEnd"/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высказываний.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91"/>
        </w:trPr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Высказывательные</w:t>
            </w:r>
            <w:proofErr w:type="spellEnd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формы.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9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Высказывательные</w:t>
            </w:r>
            <w:proofErr w:type="spellEnd"/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и операции над ними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движения.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0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прямая.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308"/>
        </w:trPr>
        <w:tc>
          <w:tcPr>
            <w:tcW w:w="5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выражения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0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 её свойства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0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0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0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c>
          <w:tcPr>
            <w:tcW w:w="5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0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графиков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31" w:rsidRPr="00A10DCB" w:rsidTr="009D5431">
        <w:trPr>
          <w:trHeight w:val="230"/>
        </w:trPr>
        <w:tc>
          <w:tcPr>
            <w:tcW w:w="556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04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утверждения и теоремы</w:t>
            </w:r>
          </w:p>
        </w:tc>
        <w:tc>
          <w:tcPr>
            <w:tcW w:w="1205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5431" w:rsidRPr="00A10DCB" w:rsidRDefault="009D5431" w:rsidP="00A10DC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431" w:rsidRPr="00A10DCB" w:rsidRDefault="009D5431" w:rsidP="009D543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87" w:type="dxa"/>
            <w:tcBorders>
              <w:top w:val="nil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D5431" w:rsidRPr="00A10DCB" w:rsidRDefault="00310A1B" w:rsidP="00310A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9D5431" w:rsidRPr="00A10DCB" w:rsidRDefault="009D5431" w:rsidP="009D543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DCB" w:rsidRDefault="00A10DCB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B04" w:rsidRDefault="003D1B04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D95" w:rsidRPr="00A10DCB" w:rsidRDefault="00850D95" w:rsidP="009D543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 и средства обучения: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Никольская И. Л. «Факультативный курс по математике» Учебное пособие для 7-9 классов средней школы, М.: Просвещение, 1991.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М.Б.,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 «Математика после уроков. Пособие для учителей», М.: Просвещение, 1971.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Петраков И.С. «Математические кружки в 8 -10 классах. Книга для учителя», М.: Просвещение, 1987.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Журнал «Математика в школе».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Газета «Математика», приложение к газете «1 сентября».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и педагога: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Никольская И. Л. «Факультативный курс по математике» Учебное пособие для 7-9 классов средней школы, М.: Просвещение, 1991.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Мартин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Гарднер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«Математические головоломки и развлечения», М.: Мир, 1999.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Иоханнес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Леман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«Увлекательная математика», М.: Знание, 1985.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Кордемский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«Великие жизни в математике». Книга для учащихся 8-11 </w:t>
      </w:r>
      <w:proofErr w:type="spellStart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Просвещение,1995.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Энциклопедический словарь юного математика. – М. Педагогика , 1985</w:t>
      </w: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Интернет ресурсы:</w:t>
      </w:r>
    </w:p>
    <w:p w:rsidR="00850D95" w:rsidRPr="00A10DCB" w:rsidRDefault="00850D95" w:rsidP="0085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-</w:t>
      </w:r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 https://uchi.ru/matematika- Математика, тесты, примеры и задачи по математике; - </w:t>
      </w:r>
      <w:proofErr w:type="spellStart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www.kokch.kts.ru</w:t>
      </w:r>
      <w:proofErr w:type="spellEnd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math</w:t>
      </w:r>
      <w:proofErr w:type="spellEnd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/- Тест по математике  - </w:t>
      </w:r>
      <w:proofErr w:type="spellStart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www.potehechas.ru</w:t>
      </w:r>
      <w:proofErr w:type="spellEnd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zadachi</w:t>
      </w:r>
      <w:proofErr w:type="spellEnd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/zadachi_8.shtm- Логические задачи - </w:t>
      </w:r>
      <w:proofErr w:type="spellStart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geometriyaprosto.ru</w:t>
      </w:r>
      <w:proofErr w:type="spellEnd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vse-stati</w:t>
      </w:r>
      <w:proofErr w:type="spellEnd"/>
      <w:r w:rsidRPr="00A10D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/- Все статьи о геометрии.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приборы: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-компьютер;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-проектор;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-транспортир;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-треугольник</w:t>
      </w: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5" w:rsidRPr="00A10DCB" w:rsidRDefault="00850D95" w:rsidP="00850D9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50D95" w:rsidRPr="00A10DCB" w:rsidSect="009F0C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030"/>
    <w:multiLevelType w:val="multilevel"/>
    <w:tmpl w:val="849E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759FD"/>
    <w:multiLevelType w:val="multilevel"/>
    <w:tmpl w:val="2D4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0D95"/>
    <w:rsid w:val="00063899"/>
    <w:rsid w:val="000D5F15"/>
    <w:rsid w:val="00133F64"/>
    <w:rsid w:val="00310A1B"/>
    <w:rsid w:val="003D1B04"/>
    <w:rsid w:val="004D532C"/>
    <w:rsid w:val="004F7A07"/>
    <w:rsid w:val="00525C45"/>
    <w:rsid w:val="005C6346"/>
    <w:rsid w:val="00652945"/>
    <w:rsid w:val="00850D95"/>
    <w:rsid w:val="009D31C8"/>
    <w:rsid w:val="009D5431"/>
    <w:rsid w:val="009F0C45"/>
    <w:rsid w:val="00A10DCB"/>
    <w:rsid w:val="00BA5FBA"/>
    <w:rsid w:val="00C30A09"/>
    <w:rsid w:val="00CF2565"/>
    <w:rsid w:val="00D348CA"/>
    <w:rsid w:val="00D6030C"/>
    <w:rsid w:val="00E4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10DCB"/>
    <w:rPr>
      <w:color w:val="0000FF"/>
      <w:u w:val="single"/>
    </w:rPr>
  </w:style>
  <w:style w:type="paragraph" w:styleId="a5">
    <w:name w:val="No Spacing"/>
    <w:link w:val="a6"/>
    <w:uiPriority w:val="99"/>
    <w:qFormat/>
    <w:rsid w:val="00A10D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rsid w:val="00A10D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2020-09-28T11:31:00Z</cp:lastPrinted>
  <dcterms:created xsi:type="dcterms:W3CDTF">2020-09-28T08:01:00Z</dcterms:created>
  <dcterms:modified xsi:type="dcterms:W3CDTF">2021-02-15T11:34:00Z</dcterms:modified>
</cp:coreProperties>
</file>